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70375" w14:textId="4904487D" w:rsidR="00DE10CB" w:rsidRPr="005900A4" w:rsidRDefault="00DE10CB" w:rsidP="00DE10C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WG1 #12</w:t>
      </w:r>
      <w:r w:rsidR="00D5339A">
        <w:rPr>
          <w:b/>
          <w:sz w:val="24"/>
        </w:rPr>
        <w:t>2</w:t>
      </w:r>
      <w:r>
        <w:rPr>
          <w:b/>
          <w:i/>
          <w:sz w:val="28"/>
        </w:rPr>
        <w:tab/>
      </w:r>
      <w:r w:rsidRPr="008B485E">
        <w:rPr>
          <w:b/>
          <w:sz w:val="24"/>
        </w:rPr>
        <w:t>R1-2</w:t>
      </w:r>
      <w:r>
        <w:rPr>
          <w:b/>
          <w:sz w:val="24"/>
        </w:rPr>
        <w:t>5xxxxx</w:t>
      </w:r>
    </w:p>
    <w:p w14:paraId="3086AC07" w14:textId="7B5BCD33" w:rsidR="00E90E49" w:rsidRDefault="00986D9F" w:rsidP="00357380">
      <w:pPr>
        <w:pStyle w:val="3GPPHeader"/>
        <w:rPr>
          <w:rFonts w:eastAsia="SimSun" w:cs="Times New Roman"/>
          <w:szCs w:val="20"/>
          <w:lang w:val="en-GB" w:eastAsia="ja-JP"/>
        </w:rPr>
      </w:pPr>
      <w:r w:rsidRPr="00986D9F">
        <w:rPr>
          <w:rFonts w:eastAsia="SimSun" w:cs="Times New Roman"/>
          <w:szCs w:val="20"/>
          <w:lang w:val="en-GB" w:eastAsia="ja-JP"/>
        </w:rPr>
        <w:t>Prague, Czech Republic, October 13 – 17, 2025</w:t>
      </w:r>
    </w:p>
    <w:p w14:paraId="18058E52" w14:textId="77777777" w:rsidR="00986D9F" w:rsidRPr="00ED477C" w:rsidRDefault="00986D9F" w:rsidP="00357380">
      <w:pPr>
        <w:pStyle w:val="3GPPHeader"/>
      </w:pPr>
    </w:p>
    <w:p w14:paraId="3982483C" w14:textId="4D625AB8" w:rsidR="00E90E49" w:rsidRPr="00741C1C" w:rsidRDefault="00E90E49" w:rsidP="00311702">
      <w:pPr>
        <w:pStyle w:val="3GPPHeader"/>
        <w:rPr>
          <w:sz w:val="22"/>
        </w:rPr>
      </w:pPr>
      <w:r w:rsidRPr="00580A3D">
        <w:rPr>
          <w:sz w:val="22"/>
        </w:rPr>
        <w:t>Agenda Item:</w:t>
      </w:r>
      <w:r w:rsidRPr="00580A3D">
        <w:rPr>
          <w:sz w:val="22"/>
        </w:rPr>
        <w:tab/>
      </w:r>
      <w:r w:rsidR="00B67A8E">
        <w:rPr>
          <w:sz w:val="22"/>
        </w:rPr>
        <w:t>8.</w:t>
      </w:r>
      <w:r w:rsidR="00901471">
        <w:rPr>
          <w:sz w:val="22"/>
        </w:rPr>
        <w:t>2</w:t>
      </w:r>
    </w:p>
    <w:p w14:paraId="5619E868" w14:textId="62C0C7D2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141B49">
        <w:rPr>
          <w:sz w:val="22"/>
        </w:rPr>
        <w:t>Ericsson</w:t>
      </w:r>
    </w:p>
    <w:p w14:paraId="3AF5C9FA" w14:textId="41C18AD0" w:rsidR="00E90E49" w:rsidRPr="003753C6" w:rsidRDefault="003D3C45" w:rsidP="00311702">
      <w:pPr>
        <w:pStyle w:val="3GPPHeader"/>
        <w:rPr>
          <w:sz w:val="22"/>
          <w:lang w:val="en-GB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41B49">
        <w:rPr>
          <w:sz w:val="22"/>
        </w:rPr>
        <w:t>Editor’s summary on draft CR 3</w:t>
      </w:r>
      <w:r w:rsidR="00F47D61">
        <w:rPr>
          <w:sz w:val="22"/>
        </w:rPr>
        <w:t>8</w:t>
      </w:r>
      <w:r w:rsidR="00141B49">
        <w:rPr>
          <w:sz w:val="22"/>
        </w:rPr>
        <w:t>.21</w:t>
      </w:r>
      <w:r w:rsidR="00A027A0">
        <w:rPr>
          <w:sz w:val="22"/>
        </w:rPr>
        <w:t>1</w:t>
      </w:r>
      <w:r w:rsidR="00141B49">
        <w:rPr>
          <w:sz w:val="22"/>
        </w:rPr>
        <w:t xml:space="preserve"> for </w:t>
      </w:r>
      <w:r w:rsidR="00DC7648" w:rsidRPr="00DC7648">
        <w:rPr>
          <w:sz w:val="22"/>
        </w:rPr>
        <w:t>NR_MIMO_Ph5-Core</w:t>
      </w:r>
    </w:p>
    <w:p w14:paraId="2D5672ED" w14:textId="352B5BDA" w:rsidR="00E90E49" w:rsidRPr="008A312D" w:rsidRDefault="00E90E49" w:rsidP="008A312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9305A">
        <w:rPr>
          <w:sz w:val="22"/>
        </w:rPr>
        <w:t>Discussion, Decision</w:t>
      </w:r>
    </w:p>
    <w:p w14:paraId="6883CB62" w14:textId="4E4F253C" w:rsidR="00E90E49" w:rsidRPr="00CE0424" w:rsidRDefault="00230D18" w:rsidP="00CE0424">
      <w:pPr>
        <w:pStyle w:val="Heading1"/>
      </w:pPr>
      <w:r>
        <w:t>1</w:t>
      </w:r>
      <w:r w:rsidR="00AF0DA9">
        <w:tab/>
      </w:r>
      <w:r w:rsidR="00E90E49" w:rsidRPr="00CE0424">
        <w:t>Introduction</w:t>
      </w:r>
    </w:p>
    <w:p w14:paraId="6F14F7FA" w14:textId="1D94312E" w:rsidR="00F83F71" w:rsidRDefault="00054134" w:rsidP="000D6EB5">
      <w:pPr>
        <w:pStyle w:val="BodyText"/>
        <w:rPr>
          <w:rFonts w:cs="Arial"/>
          <w:lang w:eastAsia="x-none"/>
        </w:rPr>
      </w:pPr>
      <w:r w:rsidRPr="000D6EB5">
        <w:rPr>
          <w:rFonts w:cs="Arial"/>
          <w:szCs w:val="20"/>
          <w:lang w:eastAsia="ja-JP"/>
        </w:rPr>
        <w:t xml:space="preserve">This document </w:t>
      </w:r>
      <w:r w:rsidR="00141B49">
        <w:rPr>
          <w:rFonts w:cs="Arial"/>
          <w:szCs w:val="20"/>
          <w:lang w:eastAsia="ja-JP"/>
        </w:rPr>
        <w:t xml:space="preserve">is intended to facilitate the review process of the </w:t>
      </w:r>
      <w:r w:rsidR="00DC5A36" w:rsidRPr="00DC5A36">
        <w:rPr>
          <w:rFonts w:cs="Arial"/>
          <w:szCs w:val="20"/>
          <w:lang w:eastAsia="ja-JP"/>
        </w:rPr>
        <w:t>draft CR 3</w:t>
      </w:r>
      <w:r w:rsidR="00F47D61">
        <w:rPr>
          <w:rFonts w:cs="Arial"/>
          <w:szCs w:val="20"/>
          <w:lang w:eastAsia="ja-JP"/>
        </w:rPr>
        <w:t>8</w:t>
      </w:r>
      <w:r w:rsidR="00DC5A36" w:rsidRPr="00DC5A36">
        <w:rPr>
          <w:rFonts w:cs="Arial"/>
          <w:szCs w:val="20"/>
          <w:lang w:eastAsia="ja-JP"/>
        </w:rPr>
        <w:t xml:space="preserve">.211 for </w:t>
      </w:r>
      <w:r w:rsidR="00DC7648" w:rsidRPr="00DC7648">
        <w:rPr>
          <w:rFonts w:cs="Arial"/>
          <w:szCs w:val="20"/>
          <w:lang w:eastAsia="ja-JP"/>
        </w:rPr>
        <w:t>NR_MIMO_Ph5-Core</w:t>
      </w:r>
      <w:r w:rsidR="00141B49">
        <w:rPr>
          <w:rFonts w:cs="Arial"/>
          <w:szCs w:val="20"/>
          <w:lang w:eastAsia="ja-JP"/>
        </w:rPr>
        <w:t>.</w:t>
      </w:r>
    </w:p>
    <w:p w14:paraId="5B52067A" w14:textId="6F57D285" w:rsidR="00141B49" w:rsidRDefault="00141B49" w:rsidP="00141B49">
      <w:pPr>
        <w:pStyle w:val="Heading1"/>
      </w:pPr>
      <w:r>
        <w:t>2</w:t>
      </w:r>
      <w:r>
        <w:tab/>
      </w:r>
      <w:r w:rsidRPr="00141B49">
        <w:t>Discussion</w:t>
      </w:r>
      <w:r w:rsidR="00DC5A36">
        <w:t xml:space="preserve"> – first round</w:t>
      </w:r>
    </w:p>
    <w:p w14:paraId="1032D2D4" w14:textId="7DA3928C" w:rsidR="00A11884" w:rsidRPr="007D533A" w:rsidRDefault="00141B49" w:rsidP="00A11884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 w:rsidRPr="00141B49">
        <w:rPr>
          <w:b/>
          <w:bCs/>
        </w:rPr>
        <w:t xml:space="preserve">the latest version of the draft CR </w:t>
      </w:r>
      <w:r w:rsidR="001A5522">
        <w:rPr>
          <w:b/>
          <w:bCs/>
        </w:rPr>
        <w:t>for</w:t>
      </w:r>
      <w:r w:rsidRPr="00141B49">
        <w:rPr>
          <w:b/>
          <w:bCs/>
        </w:rPr>
        <w:t xml:space="preserve"> </w:t>
      </w:r>
      <w:r w:rsidR="009D7401">
        <w:rPr>
          <w:b/>
          <w:bCs/>
        </w:rPr>
        <w:t>3</w:t>
      </w:r>
      <w:r w:rsidR="00B80D7F">
        <w:rPr>
          <w:b/>
          <w:bCs/>
        </w:rPr>
        <w:t>8</w:t>
      </w:r>
      <w:r w:rsidR="009D7401">
        <w:rPr>
          <w:b/>
          <w:bCs/>
        </w:rPr>
        <w:t>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7909"/>
      </w:tblGrid>
      <w:tr w:rsidR="00A11884" w:rsidRPr="00313E98" w14:paraId="7A08832F" w14:textId="77777777" w:rsidTr="00017723">
        <w:tc>
          <w:tcPr>
            <w:tcW w:w="1720" w:type="dxa"/>
            <w:shd w:val="clear" w:color="auto" w:fill="A8D08D" w:themeFill="accent6" w:themeFillTint="99"/>
          </w:tcPr>
          <w:p w14:paraId="08CEB695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7D3F2201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314344" w:rsidRPr="00313E98" w14:paraId="41B8E8F0" w14:textId="77777777" w:rsidTr="00017723">
        <w:tc>
          <w:tcPr>
            <w:tcW w:w="1720" w:type="dxa"/>
          </w:tcPr>
          <w:p w14:paraId="7C7C1849" w14:textId="7BF7EC9A" w:rsidR="00314344" w:rsidRPr="007339A9" w:rsidRDefault="007339A9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CATT</w:t>
            </w:r>
          </w:p>
        </w:tc>
        <w:tc>
          <w:tcPr>
            <w:tcW w:w="7909" w:type="dxa"/>
          </w:tcPr>
          <w:p w14:paraId="6F45C02B" w14:textId="08A49E44" w:rsidR="00C9165B" w:rsidRDefault="007339A9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proofErr w:type="gram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Thanks 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editor</w:t>
            </w:r>
            <w:proofErr w:type="gram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for drafting the CR. Below please find one comment from us:</w:t>
            </w:r>
          </w:p>
          <w:p w14:paraId="2E585605" w14:textId="77777777" w:rsidR="007339A9" w:rsidRDefault="007339A9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7AFC512D" w14:textId="4F6BCB5D" w:rsidR="007339A9" w:rsidRDefault="007339A9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One agreed CR for 38.211 in R1-2508196</w:t>
            </w:r>
            <w:r w:rsidR="006F5F64"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(Rel-19 mirror, R1-2508197) was not captured. T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h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e details are also shown below (Rel-19 mirror):</w:t>
            </w:r>
          </w:p>
          <w:p w14:paraId="7F1AFE29" w14:textId="77777777" w:rsidR="007339A9" w:rsidRPr="00B56231" w:rsidRDefault="007339A9" w:rsidP="007339A9">
            <w:pPr>
              <w:pStyle w:val="Heading4"/>
            </w:pPr>
            <w:bookmarkStart w:id="0" w:name="_Toc19796446"/>
            <w:bookmarkStart w:id="1" w:name="_Toc26459672"/>
            <w:bookmarkStart w:id="2" w:name="_Toc29230322"/>
            <w:bookmarkStart w:id="3" w:name="_Toc36026581"/>
            <w:bookmarkStart w:id="4" w:name="_Toc45107420"/>
            <w:bookmarkStart w:id="5" w:name="_Toc51774089"/>
            <w:bookmarkStart w:id="6" w:name="_Toc191975739"/>
            <w:r w:rsidRPr="00B56231">
              <w:t>6.3.3.1</w:t>
            </w:r>
            <w:r w:rsidRPr="00B56231">
              <w:tab/>
            </w:r>
            <w:proofErr w:type="spellStart"/>
            <w:r w:rsidRPr="00B56231">
              <w:t>Sequence</w:t>
            </w:r>
            <w:proofErr w:type="spellEnd"/>
            <w:r w:rsidRPr="00B56231">
              <w:t xml:space="preserve"> </w:t>
            </w:r>
            <w:proofErr w:type="spellStart"/>
            <w:r w:rsidRPr="00B56231">
              <w:t>generation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proofErr w:type="spellEnd"/>
          </w:p>
          <w:p w14:paraId="49955C09" w14:textId="77777777" w:rsidR="007339A9" w:rsidRPr="00B56231" w:rsidRDefault="007339A9" w:rsidP="007339A9">
            <w:r w:rsidRPr="00B56231">
              <w:t xml:space="preserve">The set of random-access preambles </w:t>
            </w:r>
            <w:r w:rsidRPr="00B56231">
              <w:rPr>
                <w:position w:val="-12"/>
                <w:sz w:val="20"/>
              </w:rPr>
              <w:object w:dxaOrig="620" w:dyaOrig="320" w14:anchorId="3CC31E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75pt;height:15.75pt" o:ole="">
                  <v:imagedata r:id="rId12" o:title=""/>
                </v:shape>
                <o:OLEObject Type="Embed" ProgID="Equation.3" ShapeID="_x0000_i1025" DrawAspect="Content" ObjectID="_1823078579" r:id="rId13"/>
              </w:object>
            </w:r>
            <w:r w:rsidRPr="00B56231">
              <w:t xml:space="preserve"> shall be generated according to</w:t>
            </w:r>
          </w:p>
          <w:p w14:paraId="01F8A9C1" w14:textId="77777777" w:rsidR="007339A9" w:rsidRPr="00B56231" w:rsidRDefault="007339A9" w:rsidP="007339A9">
            <w:pPr>
              <w:pStyle w:val="EQ"/>
              <w:jc w:val="center"/>
            </w:pPr>
            <w:r w:rsidRPr="00B56231">
              <w:rPr>
                <w:position w:val="-38"/>
                <w:sz w:val="20"/>
              </w:rPr>
              <w:object w:dxaOrig="3019" w:dyaOrig="859" w14:anchorId="247C2837">
                <v:shape id="_x0000_i1026" type="#_x0000_t75" style="width:149.25pt;height:42.75pt" o:ole="">
                  <v:imagedata r:id="rId14" o:title=""/>
                </v:shape>
                <o:OLEObject Type="Embed" ProgID="Equation.3" ShapeID="_x0000_i1026" DrawAspect="Content" ObjectID="_1823078580" r:id="rId15"/>
              </w:object>
            </w:r>
          </w:p>
          <w:p w14:paraId="3B94F47B" w14:textId="77777777" w:rsidR="007339A9" w:rsidRPr="00B56231" w:rsidRDefault="007339A9" w:rsidP="007339A9">
            <w:r w:rsidRPr="00B56231">
              <w:t>from which the frequency-domain representation shall be generated according to</w:t>
            </w:r>
          </w:p>
          <w:p w14:paraId="5C73E255" w14:textId="77777777" w:rsidR="007339A9" w:rsidRPr="00B56231" w:rsidRDefault="007339A9" w:rsidP="007339A9">
            <w:pPr>
              <w:pStyle w:val="EQ"/>
              <w:jc w:val="center"/>
              <w:rPr>
                <w:position w:val="-36"/>
              </w:rPr>
            </w:pPr>
            <w:r w:rsidRPr="00B56231">
              <w:rPr>
                <w:position w:val="-30"/>
                <w:sz w:val="20"/>
              </w:rPr>
              <w:object w:dxaOrig="2580" w:dyaOrig="740" w14:anchorId="4A1F9242">
                <v:shape id="_x0000_i1027" type="#_x0000_t75" style="width:129pt;height:36.75pt" o:ole="">
                  <v:imagedata r:id="rId16" o:title=""/>
                </v:shape>
                <o:OLEObject Type="Embed" ProgID="Equation.3" ShapeID="_x0000_i1027" DrawAspect="Content" ObjectID="_1823078581" r:id="rId17"/>
              </w:object>
            </w:r>
          </w:p>
          <w:p w14:paraId="64BECAF1" w14:textId="77777777" w:rsidR="007339A9" w:rsidRPr="00B56231" w:rsidRDefault="007339A9" w:rsidP="007339A9">
            <w:r w:rsidRPr="00B56231">
              <w:t xml:space="preserve">where </w:t>
            </w:r>
            <w:r w:rsidRPr="00B56231">
              <w:rPr>
                <w:position w:val="-10"/>
                <w:sz w:val="20"/>
              </w:rPr>
              <w:object w:dxaOrig="920" w:dyaOrig="300" w14:anchorId="383AC45F">
                <v:shape id="_x0000_i1028" type="#_x0000_t75" style="width:45.75pt;height:15pt" o:ole="">
                  <v:imagedata r:id="rId18" o:title=""/>
                </v:shape>
                <o:OLEObject Type="Embed" ProgID="Equation.3" ShapeID="_x0000_i1028" DrawAspect="Content" ObjectID="_1823078582" r:id="rId19"/>
              </w:object>
            </w:r>
            <w:r w:rsidRPr="00B56231">
              <w:t xml:space="preserve">, </w:t>
            </w:r>
            <w:r w:rsidRPr="00B56231">
              <w:rPr>
                <w:position w:val="-10"/>
                <w:sz w:val="20"/>
              </w:rPr>
              <w:object w:dxaOrig="900" w:dyaOrig="300" w14:anchorId="418C348C">
                <v:shape id="_x0000_i1029" type="#_x0000_t75" style="width:45pt;height:15pt" o:ole="">
                  <v:imagedata r:id="rId20" o:title=""/>
                </v:shape>
                <o:OLEObject Type="Embed" ProgID="Equation.3" ShapeID="_x0000_i1029" DrawAspect="Content" ObjectID="_1823078583" r:id="rId21"/>
              </w:object>
            </w:r>
            <w:r w:rsidRPr="00B56231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RA</m:t>
                  </m:r>
                </m:sub>
              </m:sSub>
              <m:r>
                <w:rPr>
                  <w:rFonts w:ascii="Cambria Math" w:hAnsi="Cambria Math"/>
                </w:rPr>
                <m:t>=1151</m:t>
              </m:r>
            </m:oMath>
            <w:r w:rsidRPr="00B56231">
              <w:t xml:space="preserve">,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RA</m:t>
                  </m:r>
                </m:sub>
              </m:sSub>
              <m:r>
                <w:rPr>
                  <w:rFonts w:ascii="Cambria Math" w:hAnsi="Cambria Math"/>
                </w:rPr>
                <m:t>=571</m:t>
              </m:r>
            </m:oMath>
            <w:r w:rsidRPr="00B56231">
              <w:t xml:space="preserve"> depending on the PRACH preamble format as given by Tables 6.3.3.1-1 and 6.3.3.1-2.</w:t>
            </w:r>
          </w:p>
          <w:p w14:paraId="067C6741" w14:textId="77777777" w:rsidR="007339A9" w:rsidRDefault="007339A9" w:rsidP="007339A9">
            <w:r w:rsidRPr="00B56231">
              <w:t xml:space="preserve">There are 64 preambles defined in each time-frequency PRACH occasion, enumerated in increasing order of first increasing cyclic shift </w:t>
            </w:r>
            <w:r w:rsidRPr="00B56231">
              <w:rPr>
                <w:position w:val="-10"/>
                <w:sz w:val="20"/>
              </w:rPr>
              <w:object w:dxaOrig="279" w:dyaOrig="300" w14:anchorId="3AC8B600">
                <v:shape id="_x0000_i1030" type="#_x0000_t75" style="width:14.25pt;height:15pt" o:ole="">
                  <v:imagedata r:id="rId22" o:title=""/>
                </v:shape>
                <o:OLEObject Type="Embed" ProgID="Equation.3" ShapeID="_x0000_i1030" DrawAspect="Content" ObjectID="_1823078584" r:id="rId23"/>
              </w:object>
            </w:r>
            <w:r w:rsidRPr="00B56231">
              <w:t xml:space="preserve"> of a logical root sequence, and then in increasing order of the logical root sequence index, starting with the index obtained from the higher-layer parameter </w:t>
            </w:r>
          </w:p>
          <w:p w14:paraId="6D91EB12" w14:textId="77777777" w:rsidR="007339A9" w:rsidRPr="00F95690" w:rsidRDefault="007339A9" w:rsidP="007339A9">
            <w:pPr>
              <w:pStyle w:val="B1"/>
            </w:pPr>
            <w:r>
              <w:rPr>
                <w:i/>
              </w:rPr>
              <w:t>-</w:t>
            </w:r>
            <w:r>
              <w:rPr>
                <w:i/>
              </w:rPr>
              <w:tab/>
            </w:r>
            <w:proofErr w:type="spellStart"/>
            <w:r w:rsidRPr="00F95690">
              <w:rPr>
                <w:i/>
              </w:rPr>
              <w:t>prach-RootSequenceIndex</w:t>
            </w:r>
            <w:proofErr w:type="spellEnd"/>
            <w:r w:rsidRPr="00B56231">
              <w:t xml:space="preserve"> or </w:t>
            </w:r>
            <w:proofErr w:type="spellStart"/>
            <w:r w:rsidRPr="00F95690">
              <w:rPr>
                <w:i/>
              </w:rPr>
              <w:t>rootSequenceIndex</w:t>
            </w:r>
            <w:proofErr w:type="spellEnd"/>
            <w:r w:rsidRPr="00F95690">
              <w:rPr>
                <w:i/>
              </w:rPr>
              <w:t xml:space="preserve">-BFR </w:t>
            </w:r>
            <w:r w:rsidRPr="00B56231">
              <w:t xml:space="preserve">or by </w:t>
            </w:r>
            <w:proofErr w:type="spellStart"/>
            <w:r w:rsidRPr="00F95690">
              <w:rPr>
                <w:i/>
              </w:rPr>
              <w:t>msgA</w:t>
            </w:r>
            <w:proofErr w:type="spellEnd"/>
            <w:r w:rsidRPr="00F95690">
              <w:rPr>
                <w:i/>
              </w:rPr>
              <w:t>-PRACH-</w:t>
            </w:r>
            <w:proofErr w:type="spellStart"/>
            <w:r w:rsidRPr="00F95690">
              <w:rPr>
                <w:i/>
              </w:rPr>
              <w:t>RootSequenceIndex</w:t>
            </w:r>
            <w:proofErr w:type="spellEnd"/>
            <w:r w:rsidRPr="00B56231">
              <w:t xml:space="preserve"> if configured and a type-2 random-access procedure is initiated as described in clause 8.1 of [5, TS 38.213]</w:t>
            </w:r>
            <w:r>
              <w:t xml:space="preserve">, </w:t>
            </w:r>
            <w:r w:rsidRPr="00F95690">
              <w:rPr>
                <w:rFonts w:eastAsia="DengXian"/>
              </w:rPr>
              <w:t xml:space="preserve">or by </w:t>
            </w:r>
          </w:p>
          <w:p w14:paraId="11F4162A" w14:textId="77777777" w:rsidR="007339A9" w:rsidRDefault="007339A9" w:rsidP="007339A9">
            <w:pPr>
              <w:pStyle w:val="B1"/>
              <w:rPr>
                <w:rFonts w:eastAsia="DengXian"/>
              </w:rPr>
            </w:pPr>
            <w:r>
              <w:rPr>
                <w:rFonts w:eastAsia="DengXian"/>
                <w:i/>
                <w:iCs/>
              </w:rPr>
              <w:lastRenderedPageBreak/>
              <w:t>-</w:t>
            </w:r>
            <w:r>
              <w:rPr>
                <w:rFonts w:eastAsia="DengXian"/>
                <w:i/>
                <w:iCs/>
              </w:rPr>
              <w:tab/>
            </w:r>
            <w:proofErr w:type="spellStart"/>
            <w:r w:rsidRPr="00F95690">
              <w:rPr>
                <w:rFonts w:eastAsia="DengXian"/>
                <w:i/>
                <w:iCs/>
              </w:rPr>
              <w:t>prach-RootSequenceIndex</w:t>
            </w:r>
            <w:proofErr w:type="spellEnd"/>
            <w:r w:rsidRPr="00F95690">
              <w:rPr>
                <w:rFonts w:eastAsia="DengXian"/>
              </w:rPr>
              <w:t xml:space="preserve"> in </w:t>
            </w:r>
            <w:proofErr w:type="spellStart"/>
            <w:r w:rsidRPr="00F95690">
              <w:rPr>
                <w:rFonts w:eastAsia="DengXian"/>
                <w:i/>
                <w:iCs/>
              </w:rPr>
              <w:t>EarlyUL-SyncConfig</w:t>
            </w:r>
            <w:proofErr w:type="spellEnd"/>
            <w:r w:rsidRPr="00F95690">
              <w:rPr>
                <w:rFonts w:eastAsia="DengXian"/>
              </w:rPr>
              <w:t xml:space="preserve"> if the PRACH transmission is for a candidate cell</w:t>
            </w:r>
            <w:r>
              <w:rPr>
                <w:rFonts w:eastAsia="DengXian"/>
              </w:rPr>
              <w:t>, or by</w:t>
            </w:r>
          </w:p>
          <w:p w14:paraId="5C031010" w14:textId="77777777" w:rsidR="007339A9" w:rsidRPr="00F95690" w:rsidRDefault="007339A9" w:rsidP="007339A9">
            <w:pPr>
              <w:pStyle w:val="B1"/>
              <w:numPr>
                <w:ilvl w:val="0"/>
                <w:numId w:val="21"/>
              </w:numPr>
              <w:spacing w:after="180" w:line="240" w:lineRule="auto"/>
              <w:ind w:left="567"/>
              <w:jc w:val="left"/>
              <w:rPr>
                <w:rFonts w:eastAsia="DengXian"/>
              </w:rPr>
            </w:pPr>
            <w:proofErr w:type="spellStart"/>
            <w:ins w:id="7" w:author="CATT" w:date="2025-04-27T12:24:00Z">
              <w:r>
                <w:rPr>
                  <w:rFonts w:eastAsia="DengXian"/>
                  <w:i/>
                  <w:iCs/>
                </w:rPr>
                <w:t>prach-RootSequenceIndex</w:t>
              </w:r>
              <w:proofErr w:type="spellEnd"/>
              <w:r>
                <w:rPr>
                  <w:rFonts w:eastAsia="DengXian" w:hint="eastAsia"/>
                  <w:iCs/>
                </w:rPr>
                <w:t xml:space="preserve"> in </w:t>
              </w:r>
              <w:r w:rsidRPr="00586D88">
                <w:rPr>
                  <w:rFonts w:eastAsia="DengXian"/>
                  <w:i/>
                  <w:iCs/>
                </w:rPr>
                <w:t>RACH-</w:t>
              </w:r>
              <w:proofErr w:type="spellStart"/>
              <w:r w:rsidRPr="00586D88">
                <w:rPr>
                  <w:rFonts w:eastAsia="DengXian"/>
                  <w:i/>
                  <w:iCs/>
                </w:rPr>
                <w:t>ConfigTwoTA</w:t>
              </w:r>
              <w:proofErr w:type="spellEnd"/>
              <w:r>
                <w:rPr>
                  <w:rFonts w:eastAsia="DengXian" w:hint="eastAsia"/>
                  <w:iCs/>
                </w:rPr>
                <w:t xml:space="preserve"> if the PRACH transmission </w:t>
              </w:r>
            </w:ins>
            <w:ins w:id="8" w:author="CATT" w:date="2025-09-29T21:12:00Z">
              <w:r>
                <w:rPr>
                  <w:rFonts w:eastAsia="DengXian" w:hint="eastAsia"/>
                  <w:iCs/>
                </w:rPr>
                <w:t xml:space="preserve">is associated with </w:t>
              </w:r>
            </w:ins>
            <w:ins w:id="9" w:author="CATT" w:date="2025-09-29T21:18:00Z">
              <w:r>
                <w:rPr>
                  <w:rFonts w:eastAsia="DengXian" w:hint="eastAsia"/>
                  <w:iCs/>
                </w:rPr>
                <w:t xml:space="preserve">an </w:t>
              </w:r>
            </w:ins>
            <w:ins w:id="10" w:author="CATT" w:date="2025-09-29T21:12:00Z">
              <w:r w:rsidRPr="00437158">
                <w:t>additional PCI</w:t>
              </w:r>
              <w:r>
                <w:rPr>
                  <w:rFonts w:hint="eastAsia"/>
                </w:rPr>
                <w:t xml:space="preserve"> different from serving cell PCI</w:t>
              </w:r>
            </w:ins>
            <w:ins w:id="11" w:author="CATT" w:date="2025-10-17T19:56:00Z">
              <w:r>
                <w:rPr>
                  <w:rFonts w:hint="eastAsia"/>
                </w:rPr>
                <w:t xml:space="preserve">, </w:t>
              </w:r>
              <w:r>
                <w:rPr>
                  <w:rFonts w:eastAsia="DengXian" w:hint="eastAsia"/>
                </w:rPr>
                <w:t>or by</w:t>
              </w:r>
            </w:ins>
          </w:p>
          <w:p w14:paraId="7C8C2899" w14:textId="77777777" w:rsidR="007339A9" w:rsidRDefault="007339A9" w:rsidP="007339A9">
            <w:pPr>
              <w:pStyle w:val="B1"/>
            </w:pPr>
            <w:r>
              <w:rPr>
                <w:rFonts w:eastAsia="DengXian"/>
                <w:i/>
                <w:iCs/>
              </w:rPr>
              <w:t>-</w:t>
            </w:r>
            <w:r>
              <w:rPr>
                <w:rFonts w:eastAsia="DengXian"/>
                <w:i/>
                <w:iCs/>
              </w:rPr>
              <w:tab/>
            </w:r>
            <w:proofErr w:type="spellStart"/>
            <w:r w:rsidRPr="00F95690">
              <w:rPr>
                <w:rFonts w:eastAsia="DengXian"/>
                <w:i/>
                <w:iCs/>
              </w:rPr>
              <w:t>prach-RootSequenceIndex</w:t>
            </w:r>
            <w:proofErr w:type="spellEnd"/>
            <w:r w:rsidRPr="00F95690">
              <w:rPr>
                <w:rFonts w:eastAsia="DengXian"/>
              </w:rPr>
              <w:t xml:space="preserve"> in </w:t>
            </w:r>
            <w:r w:rsidRPr="00F95690">
              <w:rPr>
                <w:rFonts w:eastAsia="DengXian"/>
                <w:i/>
                <w:iCs/>
              </w:rPr>
              <w:t>SIB1-RequestConfig</w:t>
            </w:r>
            <w:r w:rsidRPr="00F95690">
              <w:rPr>
                <w:rFonts w:eastAsia="DengXian"/>
              </w:rPr>
              <w:t xml:space="preserve"> if the PRACH transmission is for SIB1 request</w:t>
            </w:r>
            <w:r w:rsidRPr="00B56231">
              <w:t xml:space="preserve">. </w:t>
            </w:r>
          </w:p>
          <w:p w14:paraId="27FE8047" w14:textId="77777777" w:rsidR="007339A9" w:rsidRPr="00B56231" w:rsidRDefault="007339A9" w:rsidP="007339A9">
            <w:r w:rsidRPr="00B56231">
              <w:t xml:space="preserve">Additional preamble sequences, in case 64 preambles cannot be generated from a single root Zadoff-Chu sequence, are obtained from the root sequences with the consecutive logical indexes until all the 64 sequences are found. The logical root sequence order is cyclic; the logical index 0 is consecutive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RA</m:t>
                  </m:r>
                </m:sub>
              </m:sSub>
              <m:r>
                <w:rPr>
                  <w:rFonts w:ascii="Cambria Math" w:hAnsi="Cambria Math"/>
                </w:rPr>
                <m:t>-2</m:t>
              </m:r>
            </m:oMath>
            <w:r w:rsidRPr="00B56231">
              <w:t xml:space="preserve">. The sequence number </w:t>
            </w:r>
            <w:r w:rsidRPr="00B56231">
              <w:rPr>
                <w:position w:val="-6"/>
                <w:sz w:val="20"/>
              </w:rPr>
              <w:object w:dxaOrig="180" w:dyaOrig="200" w14:anchorId="40FB015B">
                <v:shape id="_x0000_i1031" type="#_x0000_t75" style="width:8.25pt;height:9.75pt" o:ole="">
                  <v:imagedata r:id="rId24" o:title=""/>
                </v:shape>
                <o:OLEObject Type="Embed" ProgID="Equation.3" ShapeID="_x0000_i1031" DrawAspect="Content" ObjectID="_1823078585" r:id="rId25"/>
              </w:object>
            </w:r>
            <w:r w:rsidRPr="00B56231">
              <w:t xml:space="preserve"> is obtained from the logical root sequence index according to Tables 6.3.3.1-3 to 6.3.3.1-4B.</w:t>
            </w:r>
          </w:p>
          <w:p w14:paraId="698BDFA9" w14:textId="77777777" w:rsidR="007339A9" w:rsidRPr="00B56231" w:rsidRDefault="007339A9" w:rsidP="007339A9">
            <w:r w:rsidRPr="00B56231">
              <w:t xml:space="preserve">The cyclic shift </w:t>
            </w:r>
            <w:r w:rsidRPr="00B56231">
              <w:rPr>
                <w:position w:val="-10"/>
                <w:sz w:val="20"/>
              </w:rPr>
              <w:object w:dxaOrig="279" w:dyaOrig="300" w14:anchorId="786FD45A">
                <v:shape id="_x0000_i1032" type="#_x0000_t75" style="width:14.25pt;height:15pt" o:ole="">
                  <v:imagedata r:id="rId22" o:title=""/>
                </v:shape>
                <o:OLEObject Type="Embed" ProgID="Equation.3" ShapeID="_x0000_i1032" DrawAspect="Content" ObjectID="_1823078586" r:id="rId26"/>
              </w:object>
            </w:r>
            <w:r w:rsidRPr="00B56231">
              <w:t xml:space="preserve"> is given by</w:t>
            </w:r>
          </w:p>
          <w:p w14:paraId="36103541" w14:textId="77777777" w:rsidR="007339A9" w:rsidRPr="00B56231" w:rsidRDefault="007339A9" w:rsidP="007339A9">
            <w:pPr>
              <w:pStyle w:val="EQ"/>
              <w:jc w:val="center"/>
            </w:pPr>
            <w:r w:rsidRPr="00B56231">
              <w:rPr>
                <w:position w:val="-94"/>
                <w:sz w:val="20"/>
              </w:rPr>
              <w:object w:dxaOrig="8680" w:dyaOrig="1980" w14:anchorId="753267CB">
                <v:shape id="_x0000_i1033" type="#_x0000_t75" style="width:380.25pt;height:86.25pt" o:ole="">
                  <v:imagedata r:id="rId27" o:title=""/>
                </v:shape>
                <o:OLEObject Type="Embed" ProgID="Equation.3" ShapeID="_x0000_i1033" DrawAspect="Content" ObjectID="_1823078587" r:id="rId28"/>
              </w:object>
            </w:r>
          </w:p>
          <w:p w14:paraId="26D7D6CE" w14:textId="77777777" w:rsidR="007339A9" w:rsidRDefault="007339A9" w:rsidP="007339A9">
            <w:pPr>
              <w:rPr>
                <w:rFonts w:eastAsia="DengXian"/>
              </w:rPr>
            </w:pPr>
            <w:r w:rsidRPr="00B56231">
              <w:t xml:space="preserve">where </w:t>
            </w:r>
            <w:r w:rsidRPr="00B56231">
              <w:rPr>
                <w:position w:val="-10"/>
                <w:sz w:val="20"/>
              </w:rPr>
              <w:object w:dxaOrig="400" w:dyaOrig="300" w14:anchorId="29C4D48D">
                <v:shape id="_x0000_i1034" type="#_x0000_t75" style="width:19.5pt;height:15pt" o:ole="">
                  <v:imagedata r:id="rId29" o:title=""/>
                </v:shape>
                <o:OLEObject Type="Embed" ProgID="Equation.3" ShapeID="_x0000_i1034" DrawAspect="Content" ObjectID="_1823078588" r:id="rId30"/>
              </w:object>
            </w:r>
            <w:r w:rsidRPr="00B56231">
              <w:t xml:space="preserve"> is given by Tables 6.3.</w:t>
            </w:r>
            <w:proofErr w:type="gramStart"/>
            <w:r w:rsidRPr="00B56231">
              <w:t>3.1</w:t>
            </w:r>
            <w:proofErr w:type="gramEnd"/>
            <w:r w:rsidRPr="00B56231">
              <w:t>-5 to 6.3.3.1-7</w:t>
            </w:r>
            <w:r>
              <w:t xml:space="preserve">. The </w:t>
            </w:r>
            <w:r w:rsidRPr="00B56231">
              <w:rPr>
                <w:rFonts w:eastAsia="DengXian"/>
              </w:rPr>
              <w:t>type of restricted sets (unrestricted, restricted type A, restricted type B)</w:t>
            </w:r>
            <w:r>
              <w:rPr>
                <w:rFonts w:eastAsia="DengXian"/>
              </w:rPr>
              <w:t xml:space="preserve"> is given by</w:t>
            </w:r>
          </w:p>
          <w:p w14:paraId="41586EA8" w14:textId="77777777" w:rsidR="007339A9" w:rsidRDefault="007339A9" w:rsidP="007339A9">
            <w:pPr>
              <w:pStyle w:val="B1"/>
              <w:rPr>
                <w:rFonts w:eastAsia="DengXian"/>
              </w:rPr>
            </w:pPr>
            <w:r w:rsidRPr="00330FC0">
              <w:t>-</w:t>
            </w:r>
            <w:r w:rsidRPr="00330FC0">
              <w:tab/>
            </w:r>
            <w:r w:rsidRPr="00B56231">
              <w:rPr>
                <w:rFonts w:eastAsia="DengXian"/>
              </w:rPr>
              <w:t xml:space="preserve">the higher-layer parameter </w:t>
            </w:r>
            <w:proofErr w:type="spellStart"/>
            <w:r w:rsidRPr="00B56231">
              <w:rPr>
                <w:i/>
              </w:rPr>
              <w:t>msgA-RestrictedSetConfig</w:t>
            </w:r>
            <w:proofErr w:type="spellEnd"/>
            <w:r w:rsidRPr="00B56231">
              <w:rPr>
                <w:rFonts w:eastAsia="DengXian"/>
              </w:rPr>
              <w:t xml:space="preserve">, if </w:t>
            </w:r>
            <w:proofErr w:type="gramStart"/>
            <w:r w:rsidRPr="00B56231">
              <w:rPr>
                <w:rFonts w:eastAsia="DengXian"/>
              </w:rPr>
              <w:t>provided</w:t>
            </w:r>
            <w:r>
              <w:rPr>
                <w:rFonts w:eastAsia="DengXian"/>
              </w:rPr>
              <w:t>;</w:t>
            </w:r>
            <w:proofErr w:type="gramEnd"/>
          </w:p>
          <w:p w14:paraId="789A0A5B" w14:textId="77777777" w:rsidR="007339A9" w:rsidRDefault="007339A9" w:rsidP="007339A9">
            <w:pPr>
              <w:pStyle w:val="B1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MS Mincho" w:hint="eastAsia"/>
                <w:lang w:eastAsia="ja-JP"/>
              </w:rPr>
              <w:t xml:space="preserve">or </w:t>
            </w:r>
            <w:r w:rsidRPr="00B56231">
              <w:rPr>
                <w:rFonts w:eastAsia="DengXian"/>
              </w:rPr>
              <w:t xml:space="preserve">the higher-layer parameter </w:t>
            </w:r>
            <w:proofErr w:type="spellStart"/>
            <w:r>
              <w:rPr>
                <w:rFonts w:eastAsia="MS Mincho" w:hint="eastAsia"/>
                <w:i/>
                <w:lang w:eastAsia="ja-JP"/>
              </w:rPr>
              <w:t>ltm</w:t>
            </w:r>
            <w:r w:rsidRPr="00B56231">
              <w:rPr>
                <w:i/>
              </w:rPr>
              <w:t>-</w:t>
            </w:r>
            <w:r>
              <w:rPr>
                <w:i/>
              </w:rPr>
              <w:t>r</w:t>
            </w:r>
            <w:r w:rsidRPr="00B56231">
              <w:rPr>
                <w:i/>
              </w:rPr>
              <w:t>estrictedSetConfig</w:t>
            </w:r>
            <w:proofErr w:type="spellEnd"/>
            <w:r>
              <w:rPr>
                <w:rFonts w:eastAsia="MS Mincho" w:hint="eastAsia"/>
                <w:i/>
                <w:lang w:eastAsia="ja-JP"/>
              </w:rPr>
              <w:t xml:space="preserve"> </w:t>
            </w:r>
            <w:r>
              <w:rPr>
                <w:rFonts w:eastAsia="MS Mincho" w:hint="eastAsia"/>
                <w:iCs/>
                <w:lang w:eastAsia="ja-JP"/>
              </w:rPr>
              <w:t>associated with a candidate cell indicated in Cell indicator field of a PDCCH order</w:t>
            </w:r>
            <w:r w:rsidRPr="00B56231">
              <w:rPr>
                <w:rFonts w:eastAsia="DengXian"/>
              </w:rPr>
              <w:t xml:space="preserve">, if </w:t>
            </w:r>
            <w:proofErr w:type="gramStart"/>
            <w:r w:rsidRPr="00B56231">
              <w:rPr>
                <w:rFonts w:eastAsia="DengXian"/>
              </w:rPr>
              <w:t>provided</w:t>
            </w:r>
            <w:r>
              <w:rPr>
                <w:rFonts w:eastAsia="DengXian"/>
              </w:rPr>
              <w:t>;</w:t>
            </w:r>
            <w:proofErr w:type="gramEnd"/>
          </w:p>
          <w:p w14:paraId="488C3168" w14:textId="77777777" w:rsidR="007339A9" w:rsidRDefault="007339A9" w:rsidP="007339A9">
            <w:pPr>
              <w:pStyle w:val="B1"/>
              <w:numPr>
                <w:ilvl w:val="0"/>
                <w:numId w:val="21"/>
              </w:numPr>
              <w:spacing w:after="180" w:line="240" w:lineRule="auto"/>
              <w:ind w:left="567" w:hanging="283"/>
              <w:jc w:val="left"/>
              <w:rPr>
                <w:rFonts w:eastAsia="DengXian"/>
              </w:rPr>
            </w:pPr>
            <w:ins w:id="12" w:author="CATT" w:date="2025-04-27T12:24:00Z">
              <w:r>
                <w:rPr>
                  <w:rFonts w:eastAsia="DengXian" w:hint="eastAsia"/>
                </w:rPr>
                <w:t xml:space="preserve">or the higher-layer parameter </w:t>
              </w:r>
              <w:proofErr w:type="spellStart"/>
              <w:r w:rsidRPr="0022264C">
                <w:rPr>
                  <w:rFonts w:hint="eastAsia"/>
                  <w:i/>
                </w:rPr>
                <w:t>two</w:t>
              </w:r>
              <w:r w:rsidRPr="0022264C">
                <w:rPr>
                  <w:i/>
                </w:rPr>
                <w:t>TA-restrictedSetConfig</w:t>
              </w:r>
              <w:proofErr w:type="spellEnd"/>
              <w:r>
                <w:rPr>
                  <w:rFonts w:ascii="Courier New" w:hAnsi="Courier New" w:hint="eastAsia"/>
                  <w:i/>
                  <w:sz w:val="16"/>
                </w:rPr>
                <w:t xml:space="preserve"> </w:t>
              </w:r>
              <w:r w:rsidRPr="00951864">
                <w:rPr>
                  <w:rFonts w:eastAsia="DengXian" w:hint="eastAsia"/>
                </w:rPr>
                <w:t>ass</w:t>
              </w:r>
              <w:r>
                <w:rPr>
                  <w:rFonts w:eastAsia="DengXian" w:hint="eastAsia"/>
                </w:rPr>
                <w:t xml:space="preserve">ociated </w:t>
              </w:r>
            </w:ins>
            <w:ins w:id="13" w:author="CATT" w:date="2025-09-29T21:13:00Z">
              <w:r>
                <w:rPr>
                  <w:rFonts w:eastAsia="DengXian" w:hint="eastAsia"/>
                </w:rPr>
                <w:t xml:space="preserve">with an additional PCI indicated in PRACH association indicator field of a PDCCH order, if </w:t>
              </w:r>
              <w:proofErr w:type="gramStart"/>
              <w:r>
                <w:rPr>
                  <w:rFonts w:eastAsia="DengXian" w:hint="eastAsia"/>
                </w:rPr>
                <w:t>provided;</w:t>
              </w:r>
            </w:ins>
            <w:proofErr w:type="gramEnd"/>
          </w:p>
          <w:p w14:paraId="45502F48" w14:textId="77777777" w:rsidR="007339A9" w:rsidRDefault="007339A9" w:rsidP="007339A9">
            <w:pPr>
              <w:pStyle w:val="B1"/>
              <w:rPr>
                <w:i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 w:rsidRPr="00B56231">
              <w:rPr>
                <w:rFonts w:eastAsia="DengXian"/>
              </w:rPr>
              <w:t xml:space="preserve">otherwise, </w:t>
            </w:r>
            <w:r w:rsidRPr="00B56231">
              <w:t xml:space="preserve">the higher-layer parameter </w:t>
            </w:r>
            <w:proofErr w:type="spellStart"/>
            <w:r w:rsidRPr="00B56231">
              <w:rPr>
                <w:i/>
              </w:rPr>
              <w:t>restrictedSetConfig</w:t>
            </w:r>
            <w:proofErr w:type="spellEnd"/>
            <w:r>
              <w:rPr>
                <w:i/>
              </w:rPr>
              <w:t>.</w:t>
            </w:r>
          </w:p>
          <w:p w14:paraId="3032C874" w14:textId="77777777" w:rsidR="007339A9" w:rsidRPr="00B56231" w:rsidRDefault="007339A9" w:rsidP="007339A9">
            <w:r w:rsidRPr="00B56231">
              <w:t xml:space="preserve">Tables 6.3.3.1-1 and 6.3.3.1-2 indicate the type of restricted sets supported for the different preamble formats. </w:t>
            </w:r>
          </w:p>
          <w:p w14:paraId="2740E82D" w14:textId="77777777" w:rsidR="007339A9" w:rsidRPr="008E79A6" w:rsidRDefault="007339A9" w:rsidP="007339A9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  <w:lang w:eastAsia="zh-CN"/>
              </w:rPr>
            </w:pPr>
          </w:p>
          <w:p w14:paraId="0017DE9E" w14:textId="77777777" w:rsidR="007339A9" w:rsidRDefault="007339A9" w:rsidP="007339A9">
            <w:pPr>
              <w:rPr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&lt;</w:t>
            </w:r>
            <w:r>
              <w:rPr>
                <w:color w:val="FF0000"/>
              </w:rPr>
              <w:t>Unchanged parts</w:t>
            </w:r>
            <w:r>
              <w:rPr>
                <w:rFonts w:hint="eastAsia"/>
                <w:color w:val="FF0000"/>
                <w:lang w:eastAsia="zh-CN"/>
              </w:rPr>
              <w:t xml:space="preserve"> are omitted</w:t>
            </w:r>
            <w:r>
              <w:rPr>
                <w:color w:val="FF0000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>&gt;</w:t>
            </w:r>
          </w:p>
          <w:p w14:paraId="3FBC9BFC" w14:textId="7B580673" w:rsidR="007339A9" w:rsidRPr="00C9165B" w:rsidRDefault="007339A9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</w:tbl>
    <w:p w14:paraId="504C60FF" w14:textId="77777777" w:rsidR="009115C2" w:rsidRDefault="009115C2" w:rsidP="009115C2">
      <w:pPr>
        <w:rPr>
          <w:lang w:eastAsia="ja-JP"/>
        </w:rPr>
      </w:pPr>
    </w:p>
    <w:p w14:paraId="4C4CC88C" w14:textId="77777777" w:rsidR="0055703C" w:rsidRDefault="0055703C" w:rsidP="009115C2">
      <w:pPr>
        <w:rPr>
          <w:lang w:eastAsia="ja-JP"/>
        </w:rPr>
      </w:pPr>
    </w:p>
    <w:p w14:paraId="4A0625C7" w14:textId="2E4F9CAB" w:rsidR="0055703C" w:rsidRPr="0055703C" w:rsidRDefault="0055703C" w:rsidP="009115C2">
      <w:pPr>
        <w:rPr>
          <w:b/>
          <w:bCs/>
          <w:lang w:eastAsia="ja-JP"/>
        </w:rPr>
      </w:pPr>
      <w:r w:rsidRPr="0055703C">
        <w:rPr>
          <w:b/>
          <w:bCs/>
          <w:lang w:eastAsia="ja-JP"/>
        </w:rPr>
        <w:t>Editor’s response:</w:t>
      </w:r>
    </w:p>
    <w:p w14:paraId="31E98168" w14:textId="62F743E5" w:rsidR="0055703C" w:rsidRDefault="0055703C" w:rsidP="009115C2">
      <w:pPr>
        <w:rPr>
          <w:lang w:eastAsia="ja-JP"/>
        </w:rPr>
      </w:pPr>
      <w:r w:rsidRPr="0055703C">
        <w:rPr>
          <w:lang w:eastAsia="ja-JP"/>
        </w:rPr>
        <w:t>Thanks for the comment. My understanding</w:t>
      </w:r>
      <w:r w:rsidR="00537BA8">
        <w:rPr>
          <w:lang w:eastAsia="ja-JP"/>
        </w:rPr>
        <w:t xml:space="preserve"> from the chairman’s notes</w:t>
      </w:r>
      <w:r w:rsidRPr="0055703C">
        <w:rPr>
          <w:lang w:eastAsia="ja-JP"/>
        </w:rPr>
        <w:t xml:space="preserve"> is that the</w:t>
      </w:r>
      <w:r>
        <w:rPr>
          <w:lang w:eastAsia="ja-JP"/>
        </w:rPr>
        <w:t xml:space="preserve"> Rel-18 CR in </w:t>
      </w:r>
      <w:r w:rsidR="009F04D4" w:rsidRPr="009F04D4">
        <w:rPr>
          <w:lang w:eastAsia="ja-JP"/>
        </w:rPr>
        <w:t>R1-2508196</w:t>
      </w:r>
      <w:r w:rsidR="009F04D4">
        <w:rPr>
          <w:lang w:eastAsia="ja-JP"/>
        </w:rPr>
        <w:t xml:space="preserve"> and the Rel.19 mirror in </w:t>
      </w:r>
      <w:r w:rsidR="007130DD" w:rsidRPr="007130DD">
        <w:rPr>
          <w:lang w:eastAsia="ja-JP"/>
        </w:rPr>
        <w:t>R1-2508197</w:t>
      </w:r>
      <w:r w:rsidR="007130DD">
        <w:rPr>
          <w:lang w:eastAsia="ja-JP"/>
        </w:rPr>
        <w:t xml:space="preserve"> were </w:t>
      </w:r>
      <w:r w:rsidR="007125B9">
        <w:rPr>
          <w:lang w:eastAsia="ja-JP"/>
        </w:rPr>
        <w:t>agreed and should be submitted as separate CRs</w:t>
      </w:r>
      <w:r w:rsidR="006A0685">
        <w:rPr>
          <w:lang w:eastAsia="ja-JP"/>
        </w:rPr>
        <w:t xml:space="preserve"> (by CATT)</w:t>
      </w:r>
      <w:r w:rsidR="007125B9">
        <w:rPr>
          <w:lang w:eastAsia="ja-JP"/>
        </w:rPr>
        <w:t>, hence</w:t>
      </w:r>
      <w:r w:rsidR="006A0685">
        <w:rPr>
          <w:lang w:eastAsia="ja-JP"/>
        </w:rPr>
        <w:t xml:space="preserve"> they are</w:t>
      </w:r>
      <w:r w:rsidR="007125B9">
        <w:rPr>
          <w:lang w:eastAsia="ja-JP"/>
        </w:rPr>
        <w:t xml:space="preserve"> not included in the alignment CRs.</w:t>
      </w:r>
      <w:r w:rsidR="00967C7E">
        <w:rPr>
          <w:lang w:eastAsia="ja-JP"/>
        </w:rPr>
        <w:t xml:space="preserve"> </w:t>
      </w:r>
    </w:p>
    <w:p w14:paraId="2823E60B" w14:textId="3568D522" w:rsidR="007125B9" w:rsidRDefault="00615C40" w:rsidP="009115C2">
      <w:pPr>
        <w:rPr>
          <w:lang w:eastAsia="ja-JP"/>
        </w:rPr>
      </w:pPr>
      <w:r>
        <w:rPr>
          <w:noProof/>
          <w:lang w:eastAsia="ja-JP"/>
        </w:rPr>
        <w:lastRenderedPageBreak/>
        <mc:AlternateContent>
          <mc:Choice Requires="wps">
            <w:drawing>
              <wp:inline distT="0" distB="0" distL="0" distR="0" wp14:anchorId="11C5367F" wp14:editId="3172D8D7">
                <wp:extent cx="6134100" cy="800100"/>
                <wp:effectExtent l="0" t="0" r="19050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BFE863" w14:textId="77777777" w:rsidR="001F40AD" w:rsidRDefault="001F40AD" w:rsidP="001F40AD">
                            <w:pPr>
                              <w:rPr>
                                <w:rFonts w:eastAsia="DengXian"/>
                                <w:bCs/>
                                <w:lang w:eastAsia="zh-CN"/>
                              </w:rPr>
                            </w:pPr>
                            <w:r w:rsidRPr="00D62950">
                              <w:rPr>
                                <w:rFonts w:eastAsia="DengXian"/>
                                <w:bCs/>
                                <w:highlight w:val="green"/>
                                <w:lang w:eastAsia="zh-CN"/>
                              </w:rPr>
                              <w:t>Agreement:</w:t>
                            </w:r>
                          </w:p>
                          <w:p w14:paraId="3242FB54" w14:textId="77777777" w:rsidR="001F40AD" w:rsidRDefault="001F40AD" w:rsidP="001F40AD">
                            <w:pPr>
                              <w:rPr>
                                <w:rFonts w:eastAsia="DengXian"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bCs/>
                              </w:rPr>
                              <w:t>The draft CR in R1-2507093 for TS38.211 for Rel-18 is endorsed in principle</w:t>
                            </w:r>
                          </w:p>
                          <w:p w14:paraId="4EB0856E" w14:textId="77777777" w:rsidR="001F40AD" w:rsidRPr="00130131" w:rsidRDefault="001F40AD" w:rsidP="001F40AD">
                            <w:pPr>
                              <w:rPr>
                                <w:bCs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bCs/>
                              </w:rPr>
                              <w:t xml:space="preserve">Final CR for Rel-18 and Rel-19 (mirror of Rel-18) are </w:t>
                            </w:r>
                            <w:r w:rsidRPr="00A15A23">
                              <w:rPr>
                                <w:rFonts w:ascii="Times New Roman" w:eastAsia="Times New Roman" w:hAnsi="Times New Roman"/>
                                <w:bCs/>
                                <w:highlight w:val="green"/>
                              </w:rPr>
                              <w:t>endorsed</w:t>
                            </w:r>
                            <w:r>
                              <w:rPr>
                                <w:rFonts w:ascii="Times New Roman" w:eastAsia="Times New Roman" w:hAnsi="Times New Roman"/>
                                <w:bCs/>
                              </w:rPr>
                              <w:t xml:space="preserve"> in </w:t>
                            </w:r>
                            <w:r w:rsidRPr="00D80297">
                              <w:rPr>
                                <w:rFonts w:ascii="Times New Roman" w:eastAsia="Times New Roman" w:hAnsi="Times New Roman"/>
                                <w:bCs/>
                              </w:rPr>
                              <w:t>R1-2508196</w:t>
                            </w:r>
                            <w:r>
                              <w:rPr>
                                <w:rFonts w:ascii="Times New Roman" w:eastAsia="Times New Roman" w:hAnsi="Times New Roman"/>
                                <w:bCs/>
                              </w:rPr>
                              <w:t xml:space="preserve"> and </w:t>
                            </w:r>
                            <w:r w:rsidRPr="00D80297">
                              <w:rPr>
                                <w:rFonts w:ascii="Times New Roman" w:eastAsia="Times New Roman" w:hAnsi="Times New Roman"/>
                                <w:bCs/>
                              </w:rPr>
                              <w:t>R1-250819</w:t>
                            </w:r>
                            <w:r>
                              <w:rPr>
                                <w:rFonts w:ascii="Times New Roman" w:eastAsia="Times New Roman" w:hAnsi="Times New Roman"/>
                                <w:bCs/>
                              </w:rPr>
                              <w:t>7, respectively.</w:t>
                            </w:r>
                          </w:p>
                          <w:p w14:paraId="4BBD01E4" w14:textId="1B62817E" w:rsidR="00615C40" w:rsidRDefault="00615C4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1C5367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3pt;height:6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">
                <v:textbox>
                  <w:txbxContent>
                    <w:p w14:paraId="59BFE863" w14:textId="77777777" w:rsidR="001F40AD" w:rsidRDefault="001F40AD" w:rsidP="001F40AD">
                      <w:pPr>
                        <w:rPr>
                          <w:rFonts w:eastAsia="DengXian"/>
                          <w:bCs/>
                          <w:lang w:eastAsia="zh-CN"/>
                        </w:rPr>
                      </w:pPr>
                      <w:r w:rsidRPr="00D62950">
                        <w:rPr>
                          <w:rFonts w:eastAsia="DengXian"/>
                          <w:bCs/>
                          <w:highlight w:val="green"/>
                          <w:lang w:eastAsia="zh-CN"/>
                        </w:rPr>
                        <w:t>Agreement:</w:t>
                      </w:r>
                    </w:p>
                    <w:p w14:paraId="3242FB54" w14:textId="77777777" w:rsidR="001F40AD" w:rsidRDefault="001F40AD" w:rsidP="001F40AD">
                      <w:pPr>
                        <w:rPr>
                          <w:rFonts w:eastAsia="DengXian"/>
                          <w:bCs/>
                          <w:lang w:eastAsia="zh-CN"/>
                        </w:rPr>
                      </w:pPr>
                      <w:r>
                        <w:rPr>
                          <w:rFonts w:ascii="Times New Roman" w:eastAsia="Times New Roman" w:hAnsi="Times New Roman"/>
                          <w:bCs/>
                        </w:rPr>
                        <w:t>The draft CR in R1-2507093 for TS38.211 for Rel-18 is endorsed in principle</w:t>
                      </w:r>
                    </w:p>
                    <w:p w14:paraId="4EB0856E" w14:textId="77777777" w:rsidR="001F40AD" w:rsidRPr="00130131" w:rsidRDefault="001F40AD" w:rsidP="001F40AD">
                      <w:pPr>
                        <w:rPr>
                          <w:bCs/>
                        </w:rPr>
                      </w:pPr>
                      <w:r>
                        <w:rPr>
                          <w:rFonts w:ascii="Times New Roman" w:eastAsia="Times New Roman" w:hAnsi="Times New Roman"/>
                          <w:bCs/>
                        </w:rPr>
                        <w:t xml:space="preserve">Final CR for Rel-18 and Rel-19 (mirror of Rel-18) are </w:t>
                      </w:r>
                      <w:r w:rsidRPr="00A15A23">
                        <w:rPr>
                          <w:rFonts w:ascii="Times New Roman" w:eastAsia="Times New Roman" w:hAnsi="Times New Roman"/>
                          <w:bCs/>
                          <w:highlight w:val="green"/>
                        </w:rPr>
                        <w:t>endorsed</w:t>
                      </w:r>
                      <w:r>
                        <w:rPr>
                          <w:rFonts w:ascii="Times New Roman" w:eastAsia="Times New Roman" w:hAnsi="Times New Roman"/>
                          <w:bCs/>
                        </w:rPr>
                        <w:t xml:space="preserve"> in </w:t>
                      </w:r>
                      <w:r w:rsidRPr="00D80297">
                        <w:rPr>
                          <w:rFonts w:ascii="Times New Roman" w:eastAsia="Times New Roman" w:hAnsi="Times New Roman"/>
                          <w:bCs/>
                        </w:rPr>
                        <w:t>R1-2508196</w:t>
                      </w:r>
                      <w:r>
                        <w:rPr>
                          <w:rFonts w:ascii="Times New Roman" w:eastAsia="Times New Roman" w:hAnsi="Times New Roman"/>
                          <w:bCs/>
                        </w:rPr>
                        <w:t xml:space="preserve"> and </w:t>
                      </w:r>
                      <w:r w:rsidRPr="00D80297">
                        <w:rPr>
                          <w:rFonts w:ascii="Times New Roman" w:eastAsia="Times New Roman" w:hAnsi="Times New Roman"/>
                          <w:bCs/>
                        </w:rPr>
                        <w:t>R1-250819</w:t>
                      </w:r>
                      <w:r>
                        <w:rPr>
                          <w:rFonts w:ascii="Times New Roman" w:eastAsia="Times New Roman" w:hAnsi="Times New Roman"/>
                          <w:bCs/>
                        </w:rPr>
                        <w:t>7, respectively.</w:t>
                      </w:r>
                    </w:p>
                    <w:p w14:paraId="4BBD01E4" w14:textId="1B62817E" w:rsidR="00615C40" w:rsidRDefault="00615C40"/>
                  </w:txbxContent>
                </v:textbox>
                <w10:anchorlock/>
              </v:shape>
            </w:pict>
          </mc:Fallback>
        </mc:AlternateContent>
      </w:r>
    </w:p>
    <w:sectPr w:rsidR="007125B9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E8033" w14:textId="77777777" w:rsidR="007D330D" w:rsidRDefault="007D330D">
      <w:r>
        <w:separator/>
      </w:r>
    </w:p>
  </w:endnote>
  <w:endnote w:type="continuationSeparator" w:id="0">
    <w:p w14:paraId="543AC606" w14:textId="77777777" w:rsidR="007D330D" w:rsidRDefault="007D330D">
      <w:r>
        <w:continuationSeparator/>
      </w:r>
    </w:p>
  </w:endnote>
  <w:endnote w:type="continuationNotice" w:id="1">
    <w:p w14:paraId="39027172" w14:textId="77777777" w:rsidR="007D330D" w:rsidRDefault="007D33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DABA2" w14:textId="77777777" w:rsidR="007D330D" w:rsidRDefault="007D330D">
      <w:r>
        <w:separator/>
      </w:r>
    </w:p>
  </w:footnote>
  <w:footnote w:type="continuationSeparator" w:id="0">
    <w:p w14:paraId="01AE9C66" w14:textId="77777777" w:rsidR="007D330D" w:rsidRDefault="007D330D">
      <w:r>
        <w:continuationSeparator/>
      </w:r>
    </w:p>
  </w:footnote>
  <w:footnote w:type="continuationNotice" w:id="1">
    <w:p w14:paraId="3BF24FD4" w14:textId="77777777" w:rsidR="007D330D" w:rsidRDefault="007D330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87647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8610120"/>
    <w:multiLevelType w:val="hybridMultilevel"/>
    <w:tmpl w:val="897823A8"/>
    <w:lvl w:ilvl="0" w:tplc="FF24D67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926C3"/>
    <w:multiLevelType w:val="hybridMultilevel"/>
    <w:tmpl w:val="A25E9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A1A57"/>
    <w:multiLevelType w:val="hybridMultilevel"/>
    <w:tmpl w:val="410CD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912B6"/>
    <w:multiLevelType w:val="hybridMultilevel"/>
    <w:tmpl w:val="90B286FA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47D4F25"/>
    <w:multiLevelType w:val="hybridMultilevel"/>
    <w:tmpl w:val="EE6AEEF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8B2885"/>
    <w:multiLevelType w:val="hybridMultilevel"/>
    <w:tmpl w:val="5C1033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F878A7D2"/>
    <w:lvl w:ilvl="0" w:tplc="FA0886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3D465D6"/>
    <w:multiLevelType w:val="hybridMultilevel"/>
    <w:tmpl w:val="7E3EB1D0"/>
    <w:styleLink w:val="StyleBulletedSymbolsymbolLeft025Hanging0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11541">
    <w:abstractNumId w:val="12"/>
  </w:num>
  <w:num w:numId="2" w16cid:durableId="906376644">
    <w:abstractNumId w:val="0"/>
  </w:num>
  <w:num w:numId="3" w16cid:durableId="1638561913">
    <w:abstractNumId w:val="15"/>
  </w:num>
  <w:num w:numId="4" w16cid:durableId="1144203372">
    <w:abstractNumId w:val="16"/>
  </w:num>
  <w:num w:numId="5" w16cid:durableId="1309821039">
    <w:abstractNumId w:val="8"/>
  </w:num>
  <w:num w:numId="6" w16cid:durableId="613098729">
    <w:abstractNumId w:val="3"/>
  </w:num>
  <w:num w:numId="7" w16cid:durableId="1301572657">
    <w:abstractNumId w:val="19"/>
  </w:num>
  <w:num w:numId="8" w16cid:durableId="550845429">
    <w:abstractNumId w:val="9"/>
  </w:num>
  <w:num w:numId="9" w16cid:durableId="42607920">
    <w:abstractNumId w:val="17"/>
  </w:num>
  <w:num w:numId="10" w16cid:durableId="21223334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33667760">
    <w:abstractNumId w:val="1"/>
  </w:num>
  <w:num w:numId="12" w16cid:durableId="2034770635">
    <w:abstractNumId w:val="14"/>
  </w:num>
  <w:num w:numId="13" w16cid:durableId="463306423">
    <w:abstractNumId w:val="18"/>
  </w:num>
  <w:num w:numId="14" w16cid:durableId="892421759">
    <w:abstractNumId w:val="4"/>
  </w:num>
  <w:num w:numId="15" w16cid:durableId="1751737475">
    <w:abstractNumId w:val="20"/>
  </w:num>
  <w:num w:numId="16" w16cid:durableId="1246573106">
    <w:abstractNumId w:val="5"/>
  </w:num>
  <w:num w:numId="17" w16cid:durableId="1794866863">
    <w:abstractNumId w:val="2"/>
  </w:num>
  <w:num w:numId="18" w16cid:durableId="1636641192">
    <w:abstractNumId w:val="6"/>
  </w:num>
  <w:num w:numId="19" w16cid:durableId="1672754809">
    <w:abstractNumId w:val="11"/>
  </w:num>
  <w:num w:numId="20" w16cid:durableId="85545304">
    <w:abstractNumId w:val="10"/>
  </w:num>
  <w:num w:numId="21" w16cid:durableId="472715420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es-AR" w:vendorID="64" w:dllVersion="0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6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23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6BFD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B6F"/>
    <w:rsid w:val="00044E79"/>
    <w:rsid w:val="0004503F"/>
    <w:rsid w:val="000452E5"/>
    <w:rsid w:val="000454F3"/>
    <w:rsid w:val="00045592"/>
    <w:rsid w:val="000456DD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666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9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0DF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C0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5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A1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EDC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B57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3F0F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51C"/>
    <w:rsid w:val="00140647"/>
    <w:rsid w:val="001409E5"/>
    <w:rsid w:val="00140C21"/>
    <w:rsid w:val="00140C6C"/>
    <w:rsid w:val="00140D65"/>
    <w:rsid w:val="00140E98"/>
    <w:rsid w:val="00140ED1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326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87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2BA"/>
    <w:rsid w:val="001A52C5"/>
    <w:rsid w:val="001A5321"/>
    <w:rsid w:val="001A541B"/>
    <w:rsid w:val="001A54A4"/>
    <w:rsid w:val="001A5522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4BD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76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72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1296"/>
    <w:rsid w:val="001D1990"/>
    <w:rsid w:val="001D1BC7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9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0AD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72"/>
    <w:rsid w:val="00203723"/>
    <w:rsid w:val="00203732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9B"/>
    <w:rsid w:val="0024370A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E6A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4E7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A82"/>
    <w:rsid w:val="00270C03"/>
    <w:rsid w:val="00270C7B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973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B5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44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61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D2D"/>
    <w:rsid w:val="002C5F10"/>
    <w:rsid w:val="002C5F63"/>
    <w:rsid w:val="002C6048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C00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92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B1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3FC8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3C6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3B2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71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9CF"/>
    <w:rsid w:val="003E3BD9"/>
    <w:rsid w:val="003E3E59"/>
    <w:rsid w:val="003E3F01"/>
    <w:rsid w:val="003E40A0"/>
    <w:rsid w:val="003E4167"/>
    <w:rsid w:val="003E416E"/>
    <w:rsid w:val="003E41FB"/>
    <w:rsid w:val="003E43FA"/>
    <w:rsid w:val="003E448C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77"/>
    <w:rsid w:val="003F4F8E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CAA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6FF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5"/>
    <w:rsid w:val="004B2848"/>
    <w:rsid w:val="004B288A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B1"/>
    <w:rsid w:val="004D36BA"/>
    <w:rsid w:val="004D36CF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D74"/>
    <w:rsid w:val="004D5E77"/>
    <w:rsid w:val="004D5F06"/>
    <w:rsid w:val="004D5F55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EC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9E4"/>
    <w:rsid w:val="00502B0A"/>
    <w:rsid w:val="00502CEE"/>
    <w:rsid w:val="00502D0C"/>
    <w:rsid w:val="00502DEF"/>
    <w:rsid w:val="00502E57"/>
    <w:rsid w:val="00502F68"/>
    <w:rsid w:val="00502F7B"/>
    <w:rsid w:val="00502F8D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A5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2F7A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AB2"/>
    <w:rsid w:val="00537BA8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03C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C5C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8C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CE0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0C82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81"/>
    <w:rsid w:val="005F6BA9"/>
    <w:rsid w:val="005F70BD"/>
    <w:rsid w:val="005F75F6"/>
    <w:rsid w:val="005F770F"/>
    <w:rsid w:val="005F7805"/>
    <w:rsid w:val="005F7927"/>
    <w:rsid w:val="005F7C48"/>
    <w:rsid w:val="005F7D4A"/>
    <w:rsid w:val="005F7F7D"/>
    <w:rsid w:val="0060005E"/>
    <w:rsid w:val="00600158"/>
    <w:rsid w:val="00600316"/>
    <w:rsid w:val="0060041D"/>
    <w:rsid w:val="00600527"/>
    <w:rsid w:val="00600604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0B2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817"/>
    <w:rsid w:val="00606880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40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85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2CB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3368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685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A7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E8"/>
    <w:rsid w:val="006D6B96"/>
    <w:rsid w:val="006D6D00"/>
    <w:rsid w:val="006D6EC5"/>
    <w:rsid w:val="006D6F08"/>
    <w:rsid w:val="006D7037"/>
    <w:rsid w:val="006D71AA"/>
    <w:rsid w:val="006D7335"/>
    <w:rsid w:val="006D736E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595"/>
    <w:rsid w:val="006E05F5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5F64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10F4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102"/>
    <w:rsid w:val="00702121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B46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B9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0DD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37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A9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2F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264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E85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5041"/>
    <w:rsid w:val="0079510A"/>
    <w:rsid w:val="007951CE"/>
    <w:rsid w:val="007952C3"/>
    <w:rsid w:val="00795512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D0E"/>
    <w:rsid w:val="007C4EF7"/>
    <w:rsid w:val="007C4F73"/>
    <w:rsid w:val="007C518F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0D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1C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06"/>
    <w:rsid w:val="00812E52"/>
    <w:rsid w:val="00812E7B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8D6"/>
    <w:rsid w:val="00815954"/>
    <w:rsid w:val="00815A85"/>
    <w:rsid w:val="00815AA8"/>
    <w:rsid w:val="00815C01"/>
    <w:rsid w:val="00815C20"/>
    <w:rsid w:val="00815CBC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1FCB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8DC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45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AA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8"/>
    <w:rsid w:val="008656FD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3D2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D1"/>
    <w:rsid w:val="00874833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24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1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06E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4B9"/>
    <w:rsid w:val="00942576"/>
    <w:rsid w:val="00942624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B0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FA"/>
    <w:rsid w:val="009556B7"/>
    <w:rsid w:val="00955730"/>
    <w:rsid w:val="00955ADC"/>
    <w:rsid w:val="00955C2C"/>
    <w:rsid w:val="00955CF6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732"/>
    <w:rsid w:val="00967958"/>
    <w:rsid w:val="009679B1"/>
    <w:rsid w:val="00967AC8"/>
    <w:rsid w:val="00967BF0"/>
    <w:rsid w:val="00967C25"/>
    <w:rsid w:val="00967C7E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9F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09"/>
    <w:rsid w:val="009B43DB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30C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942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3C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4D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9AE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07F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6B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93"/>
    <w:rsid w:val="00A45FE9"/>
    <w:rsid w:val="00A4610C"/>
    <w:rsid w:val="00A46151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71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A77"/>
    <w:rsid w:val="00A62AA7"/>
    <w:rsid w:val="00A62ABB"/>
    <w:rsid w:val="00A62B80"/>
    <w:rsid w:val="00A62BB5"/>
    <w:rsid w:val="00A62D83"/>
    <w:rsid w:val="00A6308D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01F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976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1B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5F"/>
    <w:rsid w:val="00AD52FB"/>
    <w:rsid w:val="00AD538F"/>
    <w:rsid w:val="00AD53E5"/>
    <w:rsid w:val="00AD552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A8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0D7F"/>
    <w:rsid w:val="00B81070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CA"/>
    <w:rsid w:val="00BB1BFA"/>
    <w:rsid w:val="00BB1C50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AE1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75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6F3"/>
    <w:rsid w:val="00BF7858"/>
    <w:rsid w:val="00BF79A3"/>
    <w:rsid w:val="00BF7A81"/>
    <w:rsid w:val="00BF7B6C"/>
    <w:rsid w:val="00BF7C9F"/>
    <w:rsid w:val="00BF7DBE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25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529C"/>
    <w:rsid w:val="00C0567A"/>
    <w:rsid w:val="00C05706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4CE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87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B9"/>
    <w:rsid w:val="00C610CE"/>
    <w:rsid w:val="00C61150"/>
    <w:rsid w:val="00C611A6"/>
    <w:rsid w:val="00C61352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5B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886"/>
    <w:rsid w:val="00CC78C7"/>
    <w:rsid w:val="00CC790D"/>
    <w:rsid w:val="00CC7A6D"/>
    <w:rsid w:val="00CC7AE6"/>
    <w:rsid w:val="00CC7AF2"/>
    <w:rsid w:val="00CC7B45"/>
    <w:rsid w:val="00CC7E82"/>
    <w:rsid w:val="00CD007E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A1F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CC6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21D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9A"/>
    <w:rsid w:val="00D533EC"/>
    <w:rsid w:val="00D53536"/>
    <w:rsid w:val="00D535DA"/>
    <w:rsid w:val="00D53603"/>
    <w:rsid w:val="00D53945"/>
    <w:rsid w:val="00D5397B"/>
    <w:rsid w:val="00D53A2D"/>
    <w:rsid w:val="00D53AB0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C8C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4E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C70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BAE"/>
    <w:rsid w:val="00DC5C28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BC7"/>
    <w:rsid w:val="00DC6D35"/>
    <w:rsid w:val="00DC6DA3"/>
    <w:rsid w:val="00DC6E76"/>
    <w:rsid w:val="00DC701E"/>
    <w:rsid w:val="00DC7073"/>
    <w:rsid w:val="00DC7114"/>
    <w:rsid w:val="00DC722D"/>
    <w:rsid w:val="00DC726A"/>
    <w:rsid w:val="00DC746B"/>
    <w:rsid w:val="00DC755A"/>
    <w:rsid w:val="00DC7648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A9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0CB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1CB3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F29"/>
    <w:rsid w:val="00DF2FB1"/>
    <w:rsid w:val="00DF3035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961"/>
    <w:rsid w:val="00DF79CD"/>
    <w:rsid w:val="00DF7A8F"/>
    <w:rsid w:val="00DF7C29"/>
    <w:rsid w:val="00DF7E1A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5F6B"/>
    <w:rsid w:val="00E06181"/>
    <w:rsid w:val="00E062CA"/>
    <w:rsid w:val="00E06303"/>
    <w:rsid w:val="00E064A3"/>
    <w:rsid w:val="00E06B4F"/>
    <w:rsid w:val="00E06BAC"/>
    <w:rsid w:val="00E06CF9"/>
    <w:rsid w:val="00E06D32"/>
    <w:rsid w:val="00E06D52"/>
    <w:rsid w:val="00E06D68"/>
    <w:rsid w:val="00E06E5E"/>
    <w:rsid w:val="00E06F92"/>
    <w:rsid w:val="00E070CD"/>
    <w:rsid w:val="00E07110"/>
    <w:rsid w:val="00E0717B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93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3E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682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AB5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3048"/>
    <w:rsid w:val="00F1330C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61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6FF5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92"/>
    <w:rsid w:val="00F9055F"/>
    <w:rsid w:val="00F9056A"/>
    <w:rsid w:val="00F906B1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6B0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CE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73"/>
    <w:rsid w:val="00FE04ED"/>
    <w:rsid w:val="00FE060B"/>
    <w:rsid w:val="00FE0655"/>
    <w:rsid w:val="00FE06BF"/>
    <w:rsid w:val="00FE0721"/>
    <w:rsid w:val="00FE08FD"/>
    <w:rsid w:val="00FE09F6"/>
    <w:rsid w:val="00FE0A1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2"/>
    </o:shapelayout>
  </w:shapeDefaults>
  <w:decimalSymbol w:val=","/>
  <w:listSeparator w:val=","/>
  <w14:docId w14:val="445434EB"/>
  <w15:docId w15:val="{25BEC5EE-DA83-415B-94B5-C2BBB27B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9E9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Labelling,条目,legend1,题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9"/>
      </w:numPr>
    </w:pPr>
  </w:style>
  <w:style w:type="paragraph" w:styleId="ListNumber">
    <w:name w:val="List Number"/>
    <w:basedOn w:val="List"/>
    <w:rsid w:val="003A70A4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1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5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6"/>
      </w:numPr>
    </w:pPr>
  </w:style>
  <w:style w:type="paragraph" w:styleId="ListBullet5">
    <w:name w:val="List Bullet 5"/>
    <w:basedOn w:val="ListBullet4"/>
    <w:rsid w:val="008D00A5"/>
    <w:pPr>
      <w:numPr>
        <w:numId w:val="7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0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26B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26B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">
    <w:name w:val="@他1"/>
    <w:basedOn w:val="DefaultParagraphFont"/>
    <w:uiPriority w:val="99"/>
    <w:unhideWhenUsed/>
    <w:rsid w:val="00CD4C1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50310"/>
    <w:rPr>
      <w:color w:val="808080"/>
    </w:rPr>
  </w:style>
  <w:style w:type="character" w:customStyle="1" w:styleId="10">
    <w:name w:val="未处理的提及1"/>
    <w:basedOn w:val="DefaultParagraphFont"/>
    <w:uiPriority w:val="99"/>
    <w:unhideWhenUsed/>
    <w:rsid w:val="00FA22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050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E3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xmsonormal">
    <w:name w:val="x_msonormal"/>
    <w:basedOn w:val="Normal"/>
    <w:uiPriority w:val="99"/>
    <w:qFormat/>
    <w:rsid w:val="00A5339C"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rsid w:val="00A5339C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rsid w:val="00CC55E7"/>
  </w:style>
  <w:style w:type="character" w:customStyle="1" w:styleId="eop">
    <w:name w:val="eop"/>
    <w:basedOn w:val="DefaultParagraphFont"/>
    <w:rsid w:val="00CC55E7"/>
  </w:style>
  <w:style w:type="numbering" w:customStyle="1" w:styleId="StyleBulletedSymbolsymbolLeft025Hanging0252">
    <w:name w:val="Style Bulleted Symbol (symbol) Left:  0.25&quot; Hanging:  0.25&quot;2"/>
    <w:basedOn w:val="NoList"/>
    <w:rsid w:val="00A35EAA"/>
    <w:pPr>
      <w:numPr>
        <w:numId w:val="13"/>
      </w:numPr>
    </w:pPr>
  </w:style>
  <w:style w:type="character" w:styleId="BookTitle">
    <w:name w:val="Book Title"/>
    <w:basedOn w:val="DefaultParagraphFont"/>
    <w:uiPriority w:val="33"/>
    <w:qFormat/>
    <w:rsid w:val="00CB722B"/>
    <w:rPr>
      <w:b/>
      <w:bCs/>
      <w:i/>
      <w:iCs/>
      <w:spacing w:val="5"/>
    </w:rPr>
  </w:style>
  <w:style w:type="character" w:customStyle="1" w:styleId="B1Zchn">
    <w:name w:val="B1 Zchn"/>
    <w:qFormat/>
    <w:locked/>
    <w:rsid w:val="00150019"/>
    <w:rPr>
      <w:lang w:val="zh-CN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qFormat/>
    <w:locked/>
    <w:rsid w:val="00D01E61"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rsid w:val="00D01E61"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rsid w:val="00D01E61"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rsid w:val="00383089"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  <w:rsid w:val="003C732B"/>
  </w:style>
  <w:style w:type="character" w:customStyle="1" w:styleId="B3Char">
    <w:name w:val="B3 Char"/>
    <w:qFormat/>
    <w:rsid w:val="00116A7A"/>
    <w:rPr>
      <w:lang w:val="x-none" w:eastAsia="en-US"/>
    </w:rPr>
  </w:style>
  <w:style w:type="character" w:customStyle="1" w:styleId="B1Char">
    <w:name w:val="B1 Char"/>
    <w:qFormat/>
    <w:rsid w:val="00C152D2"/>
    <w:rPr>
      <w:rFonts w:eastAsia="Times New Roman"/>
    </w:rPr>
  </w:style>
  <w:style w:type="character" w:customStyle="1" w:styleId="TACChar">
    <w:name w:val="TAC Char"/>
    <w:link w:val="TAC"/>
    <w:qFormat/>
    <w:locked/>
    <w:rsid w:val="00B15C6C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9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7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9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0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7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69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78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01a1e0c-8dbe-4950-85d1-4031081349ee">
      <UserInfo>
        <DisplayName/>
        <AccountId xsi:nil="true"/>
        <AccountType/>
      </UserInfo>
    </SharedWithUsers>
    <TaxCatchAll xmlns="401a1e0c-8dbe-4950-85d1-4031081349ee" xsi:nil="true"/>
    <lcf76f155ced4ddcb4097134ff3c332f xmlns="70022ec0-f71b-42b8-9339-c4cd9c357019">
      <Terms xmlns="http://schemas.microsoft.com/office/infopath/2007/PartnerControls"/>
    </lcf76f155ced4ddcb4097134ff3c332f>
    <_dlc_DocId xmlns="401a1e0c-8dbe-4950-85d1-4031081349ee">3EQ6UJ4K66FU-702124171-45193</_dlc_DocId>
    <_dlc_DocIdUrl xmlns="401a1e0c-8dbe-4950-85d1-4031081349ee">
      <Url>https://qualcomm.sharepoint.com/teams/meridian1/_layouts/15/DocIdRedir.aspx?ID=3EQ6UJ4K66FU-702124171-45193</Url>
      <Description>3EQ6UJ4K66FU-702124171-45193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302797064FB946934CB06279B745B9" ma:contentTypeVersion="22" ma:contentTypeDescription="Create a new document." ma:contentTypeScope="" ma:versionID="6f42247d6ada22c1b7eb6c850c6bcc5b">
  <xsd:schema xmlns:xsd="http://www.w3.org/2001/XMLSchema" xmlns:xs="http://www.w3.org/2001/XMLSchema" xmlns:p="http://schemas.microsoft.com/office/2006/metadata/properties" xmlns:ns2="401a1e0c-8dbe-4950-85d1-4031081349ee" xmlns:ns3="70022ec0-f71b-42b8-9339-c4cd9c357019" targetNamespace="http://schemas.microsoft.com/office/2006/metadata/properties" ma:root="true" ma:fieldsID="91af9d199eb9da0e7f21244573f67bbd" ns2:_="" ns3:_="">
    <xsd:import namespace="401a1e0c-8dbe-4950-85d1-4031081349ee"/>
    <xsd:import namespace="70022ec0-f71b-42b8-9339-c4cd9c357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a1e0c-8dbe-4950-85d1-4031081349ee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cb1c83e-049f-4f23-8895-bfce557561d8}" ma:internalName="TaxCatchAll" ma:showField="CatchAllData" ma:web="401a1e0c-8dbe-4950-85d1-4031081349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22ec0-f71b-42b8-9339-c4cd9c357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13E89C4-0122-42A2-AD2A-7BE1F73C7404}">
  <ds:schemaRefs>
    <ds:schemaRef ds:uri="http://schemas.microsoft.com/office/2006/metadata/properties"/>
    <ds:schemaRef ds:uri="http://schemas.microsoft.com/office/infopath/2007/PartnerControls"/>
    <ds:schemaRef ds:uri="401a1e0c-8dbe-4950-85d1-4031081349ee"/>
    <ds:schemaRef ds:uri="70022ec0-f71b-42b8-9339-c4cd9c357019"/>
  </ds:schemaRefs>
</ds:datastoreItem>
</file>

<file path=customXml/itemProps2.xml><?xml version="1.0" encoding="utf-8"?>
<ds:datastoreItem xmlns:ds="http://schemas.openxmlformats.org/officeDocument/2006/customXml" ds:itemID="{6F4A179A-BCDB-475F-AC45-9569F343A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a1e0c-8dbe-4950-85d1-4031081349ee"/>
    <ds:schemaRef ds:uri="70022ec0-f71b-42b8-9339-c4cd9c357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3C3F9C-38F8-4919-9CDC-B3E3466E3F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C142CA-44E8-41A4-A6C8-4274E2182F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9FFAE45-31F9-4324-8243-3A4EA3A18F3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488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Links>
    <vt:vector size="408" baseType="variant">
      <vt:variant>
        <vt:i4>1703997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_Toc127538824</vt:lpwstr>
      </vt:variant>
      <vt:variant>
        <vt:i4>1703997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_Toc127538823</vt:lpwstr>
      </vt:variant>
      <vt:variant>
        <vt:i4>1703997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_Toc127538822</vt:lpwstr>
      </vt:variant>
      <vt:variant>
        <vt:i4>1703997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_Toc127538821</vt:lpwstr>
      </vt:variant>
      <vt:variant>
        <vt:i4>1703997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_Toc127538820</vt:lpwstr>
      </vt:variant>
      <vt:variant>
        <vt:i4>1638461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_Toc127538819</vt:lpwstr>
      </vt:variant>
      <vt:variant>
        <vt:i4>1638461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_Toc127538818</vt:lpwstr>
      </vt:variant>
      <vt:variant>
        <vt:i4>1638461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_Toc127538817</vt:lpwstr>
      </vt:variant>
      <vt:variant>
        <vt:i4>1638461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_Toc127538816</vt:lpwstr>
      </vt:variant>
      <vt:variant>
        <vt:i4>1638461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_Toc127538815</vt:lpwstr>
      </vt:variant>
      <vt:variant>
        <vt:i4>1638461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_Toc127538814</vt:lpwstr>
      </vt:variant>
      <vt:variant>
        <vt:i4>1638461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_Toc127538813</vt:lpwstr>
      </vt:variant>
      <vt:variant>
        <vt:i4>1638461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_Toc127538812</vt:lpwstr>
      </vt:variant>
      <vt:variant>
        <vt:i4>1638461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_Toc127538811</vt:lpwstr>
      </vt:variant>
      <vt:variant>
        <vt:i4>1638461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_Toc127538810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_Toc127538809</vt:lpwstr>
      </vt:variant>
      <vt:variant>
        <vt:i4>1572925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_Toc127538808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_Toc127538807</vt:lpwstr>
      </vt:variant>
      <vt:variant>
        <vt:i4>1572925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_Toc127538806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_Toc127538805</vt:lpwstr>
      </vt:variant>
      <vt:variant>
        <vt:i4>1572925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_Toc127538804</vt:lpwstr>
      </vt:variant>
      <vt:variant>
        <vt:i4>1572925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_Toc127538803</vt:lpwstr>
      </vt:variant>
      <vt:variant>
        <vt:i4>1572925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_Toc127538802</vt:lpwstr>
      </vt:variant>
      <vt:variant>
        <vt:i4>1572925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_Toc127538801</vt:lpwstr>
      </vt:variant>
      <vt:variant>
        <vt:i4>1572925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_Toc127538800</vt:lpwstr>
      </vt:variant>
      <vt:variant>
        <vt:i4>1114162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_Toc127538799</vt:lpwstr>
      </vt:variant>
      <vt:variant>
        <vt:i4>1114162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_Toc127538798</vt:lpwstr>
      </vt:variant>
      <vt:variant>
        <vt:i4>1114162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_Toc127538797</vt:lpwstr>
      </vt:variant>
      <vt:variant>
        <vt:i4>1114162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_Toc127538796</vt:lpwstr>
      </vt:variant>
      <vt:variant>
        <vt:i4>1114162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_Toc127538795</vt:lpwstr>
      </vt:variant>
      <vt:variant>
        <vt:i4>1114162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_Toc127538794</vt:lpwstr>
      </vt:variant>
      <vt:variant>
        <vt:i4>1114162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_Toc127538793</vt:lpwstr>
      </vt:variant>
      <vt:variant>
        <vt:i4>1114162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_Toc127538792</vt:lpwstr>
      </vt:variant>
      <vt:variant>
        <vt:i4>1114162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_Toc127538791</vt:lpwstr>
      </vt:variant>
      <vt:variant>
        <vt:i4>1114162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_Toc127538790</vt:lpwstr>
      </vt:variant>
      <vt:variant>
        <vt:i4>1048626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_Toc127538789</vt:lpwstr>
      </vt:variant>
      <vt:variant>
        <vt:i4>1048626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_Toc127538788</vt:lpwstr>
      </vt:variant>
      <vt:variant>
        <vt:i4>1048626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_Toc127538787</vt:lpwstr>
      </vt:variant>
      <vt:variant>
        <vt:i4>1048626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_Toc127538786</vt:lpwstr>
      </vt:variant>
      <vt:variant>
        <vt:i4>1048626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_Toc127538785</vt:lpwstr>
      </vt:variant>
      <vt:variant>
        <vt:i4>1048626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_Toc127538784</vt:lpwstr>
      </vt:variant>
      <vt:variant>
        <vt:i4>1048626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_Toc127538783</vt:lpwstr>
      </vt:variant>
      <vt:variant>
        <vt:i4>1048626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_Toc127538782</vt:lpwstr>
      </vt:variant>
      <vt:variant>
        <vt:i4>1048626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_Toc127538781</vt:lpwstr>
      </vt:variant>
      <vt:variant>
        <vt:i4>1048626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_Toc127538780</vt:lpwstr>
      </vt:variant>
      <vt:variant>
        <vt:i4>2031666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_Toc127538779</vt:lpwstr>
      </vt:variant>
      <vt:variant>
        <vt:i4>2031666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_Toc127538778</vt:lpwstr>
      </vt:variant>
      <vt:variant>
        <vt:i4>2031666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_Toc127538777</vt:lpwstr>
      </vt:variant>
      <vt:variant>
        <vt:i4>2031666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_Toc127538776</vt:lpwstr>
      </vt:variant>
      <vt:variant>
        <vt:i4>2031666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_Toc127538775</vt:lpwstr>
      </vt:variant>
      <vt:variant>
        <vt:i4>2031666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_Toc127538774</vt:lpwstr>
      </vt:variant>
      <vt:variant>
        <vt:i4>2031666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_Toc127538773</vt:lpwstr>
      </vt:variant>
      <vt:variant>
        <vt:i4>2031666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_Toc127538772</vt:lpwstr>
      </vt:variant>
      <vt:variant>
        <vt:i4>2031666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_Toc127538771</vt:lpwstr>
      </vt:variant>
      <vt:variant>
        <vt:i4>2031666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_Toc127538770</vt:lpwstr>
      </vt:variant>
      <vt:variant>
        <vt:i4>1966130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_Toc127538769</vt:lpwstr>
      </vt:variant>
      <vt:variant>
        <vt:i4>1966130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_Toc127538768</vt:lpwstr>
      </vt:variant>
      <vt:variant>
        <vt:i4>1966130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_Toc127538767</vt:lpwstr>
      </vt:variant>
      <vt:variant>
        <vt:i4>1966130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_Toc127538766</vt:lpwstr>
      </vt:variant>
      <vt:variant>
        <vt:i4>1966130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_Toc127538765</vt:lpwstr>
      </vt:variant>
      <vt:variant>
        <vt:i4>1966130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_Toc127538764</vt:lpwstr>
      </vt:variant>
      <vt:variant>
        <vt:i4>1966130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_Toc127538763</vt:lpwstr>
      </vt:variant>
      <vt:variant>
        <vt:i4>1966130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_Toc127538762</vt:lpwstr>
      </vt:variant>
      <vt:variant>
        <vt:i4>4784228</vt:i4>
      </vt:variant>
      <vt:variant>
        <vt:i4>12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4784228</vt:i4>
      </vt:variant>
      <vt:variant>
        <vt:i4>9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46</vt:i4>
      </vt:variant>
      <vt:variant>
        <vt:i4>6</vt:i4>
      </vt:variant>
      <vt:variant>
        <vt:i4>0</vt:i4>
      </vt:variant>
      <vt:variant>
        <vt:i4>5</vt:i4>
      </vt:variant>
      <vt:variant>
        <vt:lpwstr>mailto:du.ho.kang@ericsson.com</vt:lpwstr>
      </vt:variant>
      <vt:variant>
        <vt:lpwstr/>
      </vt:variant>
      <vt:variant>
        <vt:i4>6356993</vt:i4>
      </vt:variant>
      <vt:variant>
        <vt:i4>3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  <vt:variant>
        <vt:i4>4259949</vt:i4>
      </vt:variant>
      <vt:variant>
        <vt:i4>0</vt:i4>
      </vt:variant>
      <vt:variant>
        <vt:i4>0</vt:i4>
      </vt:variant>
      <vt:variant>
        <vt:i4>5</vt:i4>
      </vt:variant>
      <vt:variant>
        <vt:lpwstr>mailto:robert.s.karlsson@ericsson.com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Sorour Falahati</dc:creator>
  <cp:lastModifiedBy>Stefan Parkvall</cp:lastModifiedBy>
  <cp:revision>3</cp:revision>
  <dcterms:created xsi:type="dcterms:W3CDTF">2025-10-27T12:41:00Z</dcterms:created>
  <dcterms:modified xsi:type="dcterms:W3CDTF">2025-10-27T12:41:00Z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0x010100A4302797064FB946934CB06279B745B9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dlc_DocIdItemGuid">
    <vt:lpwstr>6487427b-95e1-40da-be7e-bee4ee536002</vt:lpwstr>
  </property>
  <property fmtid="{D5CDD505-2E9C-101B-9397-08002B2CF9AE}" pid="11" name="CWM1bb9aaa004d211ee80002d5600002c56">
    <vt:lpwstr>CWMrr1dxL5nN9p4viv3mBWRMw3XapfxCWPuba+aeXmkqvzcAZd6zR30bneAjb4qusip5jzp4XKqlQO873GkCDCY9Q==</vt:lpwstr>
  </property>
  <property fmtid="{D5CDD505-2E9C-101B-9397-08002B2CF9AE}" pid="12" name="_2015_ms_pID_725343">
    <vt:lpwstr>(3)2P/Z+Q9spY0UexA1EH1xp1pwqz76gsHjk4pLhtK7IafbIqe8B+GjG45XaBmNWoeROkBtMXTd
qcrEnVJkHR6dJH6057CApdyi6rGW7hpThGesy5+fTAdZJXlNrx+tzGAee1KUfxWcqJVDumnO
2/mYi84BmuwzwM3YixaIQ5qbCZnuvHUtlYeMUhRsf8zdCoM+mXXBfou69XZtrsJzFRTjp5lC
+IjQJ59sqv4gyWGlRO</vt:lpwstr>
  </property>
  <property fmtid="{D5CDD505-2E9C-101B-9397-08002B2CF9AE}" pid="13" name="_2015_ms_pID_7253431">
    <vt:lpwstr>21MDZ+BWGOOPTpeVet6xfonRWj7hFUUmmFNyLwYlm/95wpTZ4P8IIL
/23DVQIRn++3fhmjDGhEXA5B+k2xlCpDQ71Pgb9LU2j8h3p4SAFbZwUq/t6LigBTFN/j5XEY
lAVa36Nuw4yLzAroAtZP9iu6M4eicvW7fJxjzgeZJrAnSqATb9edP4zS1rUzeEIVEyj/qNxh
Kp9UMssE+/PXpxpRJV1XDafUbbGdAktHamaR</vt:lpwstr>
  </property>
  <property fmtid="{D5CDD505-2E9C-101B-9397-08002B2CF9AE}" pid="14" name="_2015_ms_pID_7253432">
    <vt:lpwstr>WA==</vt:lpwstr>
  </property>
</Properties>
</file>